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Hamamatsu Shigeyuki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187,198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delivered by Reporting Person to Issuer in payment of the withholding tax liability upon vesting of the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Shigeyuki Hamamatsu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9827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2026-06-11T17:46:14Z</dcterms:created>
  <dcterms:modified xsi:type="dcterms:W3CDTF">2026-06-11T17:46:14Z</dcterms:modified>
</cp:coreProperties>
</file>