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231,288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229,859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delivered by Reporting Person to Issuer in payment of the withholding tax liability upon vesting of the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effected pursuant to a 10b5-1 trading plan adopted by the Reporting Person on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3310</Characters>
  <CharactersWithSpaces>3851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